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47C" w:rsidRPr="00194AF8" w:rsidRDefault="00194AF8" w:rsidP="00194AF8">
      <w:pPr>
        <w:jc w:val="both"/>
        <w:rPr>
          <w:rFonts w:ascii="Arial" w:hAnsi="Arial" w:cs="Arial"/>
          <w:b/>
          <w:sz w:val="24"/>
        </w:rPr>
      </w:pPr>
      <w:bookmarkStart w:id="0" w:name="_GoBack"/>
      <w:bookmarkEnd w:id="0"/>
      <w:r w:rsidRPr="00194AF8">
        <w:rPr>
          <w:rFonts w:ascii="Arial" w:hAnsi="Arial" w:cs="Arial"/>
          <w:b/>
          <w:sz w:val="24"/>
        </w:rPr>
        <w:t>Reporte de práctica: Cruz Roja Mexicana Polanco</w:t>
      </w:r>
    </w:p>
    <w:p w:rsidR="00194AF8" w:rsidRPr="00194AF8" w:rsidRDefault="00194AF8" w:rsidP="00194AF8">
      <w:pPr>
        <w:jc w:val="both"/>
        <w:rPr>
          <w:rFonts w:ascii="Arial" w:hAnsi="Arial" w:cs="Arial"/>
          <w:b/>
          <w:sz w:val="24"/>
        </w:rPr>
      </w:pPr>
      <w:r w:rsidRPr="00194AF8">
        <w:rPr>
          <w:rFonts w:ascii="Arial" w:hAnsi="Arial" w:cs="Arial"/>
          <w:b/>
          <w:sz w:val="24"/>
        </w:rPr>
        <w:t xml:space="preserve">Nombre: Olalde Abarca Jesús Mauricio </w:t>
      </w:r>
    </w:p>
    <w:p w:rsidR="00194AF8" w:rsidRPr="00194AF8" w:rsidRDefault="00194AF8" w:rsidP="00194AF8">
      <w:pPr>
        <w:jc w:val="both"/>
        <w:rPr>
          <w:rFonts w:ascii="Arial" w:hAnsi="Arial" w:cs="Arial"/>
          <w:b/>
          <w:sz w:val="24"/>
        </w:rPr>
      </w:pPr>
      <w:r w:rsidRPr="00194AF8">
        <w:rPr>
          <w:rFonts w:ascii="Arial" w:hAnsi="Arial" w:cs="Arial"/>
          <w:b/>
          <w:sz w:val="24"/>
        </w:rPr>
        <w:t xml:space="preserve">Edad: 18 años </w:t>
      </w:r>
    </w:p>
    <w:p w:rsidR="00E66A28" w:rsidRDefault="00194AF8" w:rsidP="00194AF8">
      <w:pPr>
        <w:jc w:val="both"/>
        <w:rPr>
          <w:rFonts w:ascii="Arial" w:hAnsi="Arial" w:cs="Arial"/>
          <w:sz w:val="24"/>
        </w:rPr>
      </w:pPr>
      <w:r w:rsidRPr="00194AF8">
        <w:rPr>
          <w:rFonts w:ascii="Arial" w:hAnsi="Arial" w:cs="Arial"/>
          <w:sz w:val="24"/>
        </w:rPr>
        <w:t>La misión de la institución es ofrecer atención eficiente a la población en casos de emergencia y en situaciones de desastre, e impulsar acciones tendientes a incrementar la capacidad de las personas y las comunidades a través de la acción voluntaria.</w:t>
      </w:r>
      <w:r w:rsidR="00244A29">
        <w:rPr>
          <w:rFonts w:ascii="Arial" w:hAnsi="Arial" w:cs="Arial"/>
          <w:sz w:val="24"/>
        </w:rPr>
        <w:t xml:space="preserve"> </w:t>
      </w:r>
      <w:r w:rsidR="005F403C">
        <w:rPr>
          <w:rFonts w:ascii="Arial" w:hAnsi="Arial" w:cs="Arial"/>
          <w:sz w:val="24"/>
        </w:rPr>
        <w:t>Se enseñó la tipología de ambulancias, las cuales se dividen en la especialidad que se va a utilizar, estas son las ambulancias avanzadas en las cuales debe de ir un operador TUM con un paramédico nivel básico y avanzado, las ambulancias básicas deben de ir un paramédico básico y avanzado, en las ambulancias de traslado se necesita un personal TUM, y en las ambulancias intensivas se necesita un TUM básico, intermedio o avanzado.</w:t>
      </w:r>
      <w:r w:rsidR="00E66A28">
        <w:rPr>
          <w:rFonts w:ascii="Arial" w:hAnsi="Arial" w:cs="Arial"/>
          <w:sz w:val="24"/>
        </w:rPr>
        <w:t xml:space="preserve"> </w:t>
      </w:r>
      <w:r w:rsidR="005F403C">
        <w:rPr>
          <w:rFonts w:ascii="Arial" w:hAnsi="Arial" w:cs="Arial"/>
          <w:sz w:val="24"/>
        </w:rPr>
        <w:t xml:space="preserve">En la cruz roja se dio la plática sobre las fracturas las cuales se deben a múltiples causas, como caídas, golpes, aplastamientos, proyectiles de arma de fuego, etc. </w:t>
      </w:r>
    </w:p>
    <w:p w:rsidR="00755C46" w:rsidRDefault="005F403C" w:rsidP="00194AF8">
      <w:pPr>
        <w:jc w:val="both"/>
        <w:rPr>
          <w:rFonts w:ascii="Arial" w:hAnsi="Arial" w:cs="Arial"/>
          <w:sz w:val="24"/>
        </w:rPr>
      </w:pPr>
      <w:r>
        <w:rPr>
          <w:rFonts w:ascii="Arial" w:hAnsi="Arial" w:cs="Arial"/>
          <w:sz w:val="24"/>
        </w:rPr>
        <w:t xml:space="preserve">Los síntomas principales son el dolor intenso, inflamación y </w:t>
      </w:r>
      <w:proofErr w:type="spellStart"/>
      <w:r>
        <w:rPr>
          <w:rFonts w:ascii="Arial" w:hAnsi="Arial" w:cs="Arial"/>
          <w:sz w:val="24"/>
        </w:rPr>
        <w:t>amoratamiento</w:t>
      </w:r>
      <w:proofErr w:type="spellEnd"/>
      <w:r>
        <w:rPr>
          <w:rFonts w:ascii="Arial" w:hAnsi="Arial" w:cs="Arial"/>
          <w:sz w:val="24"/>
        </w:rPr>
        <w:t>, deformidad del s</w:t>
      </w:r>
      <w:r w:rsidR="00755C46">
        <w:rPr>
          <w:rFonts w:ascii="Arial" w:hAnsi="Arial" w:cs="Arial"/>
          <w:sz w:val="24"/>
        </w:rPr>
        <w:t>itio donde se ubica la fractura, movilidad anormal de la extremidad, crepitación o crujido del hueso al movilizar la extremidad, y generalmente, imposibilidad para mover la extremidad fracturada.</w:t>
      </w:r>
      <w:r w:rsidR="00244A29">
        <w:rPr>
          <w:rFonts w:ascii="Arial" w:hAnsi="Arial" w:cs="Arial"/>
          <w:sz w:val="24"/>
        </w:rPr>
        <w:t xml:space="preserve"> </w:t>
      </w:r>
      <w:r w:rsidR="00755C46">
        <w:rPr>
          <w:rFonts w:ascii="Arial" w:hAnsi="Arial" w:cs="Arial"/>
          <w:sz w:val="24"/>
        </w:rPr>
        <w:t>Existen varios tipos de fracturas la abierta que traspasa la piel y la cerrada que no hay flujo externo de sangre, el Técnico en Urgencias Médicas debe de estar capacitado para cualquier circunstancia, un ejemplo que se dio fue el de utilizar todo lo útil en la escena para inmovilizar, si no se encuentra nada rígido el paramédico puede utilizar una agujeta con nudos para así mantener inmóvil lo que este fracturado.</w:t>
      </w:r>
      <w:r w:rsidR="00E66A28">
        <w:rPr>
          <w:rFonts w:ascii="Arial" w:hAnsi="Arial" w:cs="Arial"/>
          <w:sz w:val="24"/>
        </w:rPr>
        <w:t xml:space="preserve"> </w:t>
      </w:r>
      <w:r w:rsidR="00755C46">
        <w:rPr>
          <w:rFonts w:ascii="Arial" w:hAnsi="Arial" w:cs="Arial"/>
          <w:sz w:val="24"/>
        </w:rPr>
        <w:t>Se mencionó las técnicas de vendaje en caso de emergencia ya que vendar no cosiste únicamente en enrollar una venda en una parte del cuerpo. Esta maniobra debe considerarse con la gran importancia que se concede a las reglas fundamentales de los primeros auxilios, pues una herida bien protegida por apósito y vendaje permite transportar a un herido por largos y hasta accidentados caminos, sin que esta protección corra peligro y con ello se exponga inútilmente la vida de una persona.</w:t>
      </w:r>
    </w:p>
    <w:p w:rsidR="00CA6693" w:rsidRPr="00194AF8" w:rsidRDefault="00CA6693" w:rsidP="00CA6693">
      <w:pPr>
        <w:jc w:val="both"/>
        <w:rPr>
          <w:rFonts w:ascii="Arial" w:hAnsi="Arial" w:cs="Arial"/>
          <w:sz w:val="24"/>
        </w:rPr>
      </w:pPr>
      <w:r>
        <w:rPr>
          <w:rFonts w:ascii="Arial" w:hAnsi="Arial" w:cs="Arial"/>
          <w:sz w:val="24"/>
        </w:rPr>
        <w:t>Se enseñó el empaquetamiento del paciente empaquetamiento, s</w:t>
      </w:r>
      <w:r w:rsidRPr="00CA6693">
        <w:rPr>
          <w:rFonts w:ascii="Arial" w:hAnsi="Arial" w:cs="Arial"/>
          <w:sz w:val="24"/>
        </w:rPr>
        <w:t>iempre que se disponga de tiempo, se debe efectuar la estabilización cuidadosa de las fracturas utilizando férulas específicas,</w:t>
      </w:r>
      <w:r>
        <w:rPr>
          <w:rFonts w:ascii="Arial" w:hAnsi="Arial" w:cs="Arial"/>
          <w:sz w:val="24"/>
        </w:rPr>
        <w:t xml:space="preserve"> se revisa si tiene</w:t>
      </w:r>
      <w:r w:rsidR="00244A29">
        <w:rPr>
          <w:rFonts w:ascii="Arial" w:hAnsi="Arial" w:cs="Arial"/>
          <w:sz w:val="24"/>
        </w:rPr>
        <w:t xml:space="preserve"> fracturas</w:t>
      </w:r>
      <w:r w:rsidR="0004031B">
        <w:rPr>
          <w:rFonts w:ascii="Arial" w:hAnsi="Arial" w:cs="Arial"/>
          <w:sz w:val="24"/>
        </w:rPr>
        <w:t xml:space="preserve"> y posteriormente</w:t>
      </w:r>
      <w:r>
        <w:rPr>
          <w:rFonts w:ascii="Arial" w:hAnsi="Arial" w:cs="Arial"/>
          <w:sz w:val="24"/>
        </w:rPr>
        <w:t xml:space="preserve"> el </w:t>
      </w:r>
      <w:r w:rsidR="007500D4" w:rsidRPr="007500D4">
        <w:rPr>
          <w:rFonts w:ascii="Arial" w:hAnsi="Arial" w:cs="Arial"/>
          <w:sz w:val="24"/>
        </w:rPr>
        <w:t>que está en la cabeza colocara el collarín y mandara la orden de volteo hacia la camilla, una vez colocado ahí se dará el ajuste por medio de la correa spider para colocar de forma rígida la parte media utilizando las correas en las partes de cuerpo (torácica, abdominal, pubis, inguinal, muslos y piernas), colocando al último los bloques laterales que aseguren la cabeza, y no haya daño en cervicales pero cuando las condiciones del paciente son críticas, todas las fracturas deben ser estabilizadas en bloque inmovilizando al paciente en una tabla larga. Si es necesario las heridas deben ser vendadas en forma aprop</w:t>
      </w:r>
      <w:r w:rsidR="007500D4">
        <w:rPr>
          <w:rFonts w:ascii="Arial" w:hAnsi="Arial" w:cs="Arial"/>
          <w:sz w:val="24"/>
        </w:rPr>
        <w:t xml:space="preserve">iada y el paciente </w:t>
      </w:r>
      <w:r w:rsidR="007500D4">
        <w:rPr>
          <w:rFonts w:ascii="Arial" w:hAnsi="Arial" w:cs="Arial"/>
          <w:sz w:val="24"/>
        </w:rPr>
        <w:lastRenderedPageBreak/>
        <w:t>inmovilizado</w:t>
      </w:r>
      <w:r w:rsidR="007500D4" w:rsidRPr="007500D4">
        <w:rPr>
          <w:rFonts w:ascii="Arial" w:hAnsi="Arial" w:cs="Arial"/>
          <w:sz w:val="24"/>
        </w:rPr>
        <w:t>.</w:t>
      </w:r>
      <w:r w:rsidR="00873408">
        <w:rPr>
          <w:rFonts w:ascii="Arial" w:hAnsi="Arial" w:cs="Arial"/>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58.25pt">
            <v:imagedata r:id="rId7" o:title="IMG-20150202-WA0019"/>
          </v:shape>
        </w:pict>
      </w:r>
      <w:r w:rsidR="00873408">
        <w:rPr>
          <w:rFonts w:ascii="Arial" w:hAnsi="Arial" w:cs="Arial"/>
          <w:sz w:val="24"/>
        </w:rPr>
        <w:pict>
          <v:shape id="_x0000_i1026" type="#_x0000_t75" style="width:219pt;height:159pt">
            <v:imagedata r:id="rId8" o:title="IMG-20150202-WA0023"/>
          </v:shape>
        </w:pict>
      </w:r>
      <w:r w:rsidR="00873408">
        <w:rPr>
          <w:rFonts w:ascii="Arial" w:hAnsi="Arial" w:cs="Arial"/>
          <w:sz w:val="24"/>
        </w:rPr>
        <w:pict>
          <v:shape id="_x0000_i1027" type="#_x0000_t75" style="width:220.5pt;height:161.25pt">
            <v:imagedata r:id="rId9" o:title="IMG-20150202-WA0021"/>
          </v:shape>
        </w:pict>
      </w:r>
      <w:r w:rsidR="00A55F09">
        <w:rPr>
          <w:rFonts w:ascii="Arial" w:hAnsi="Arial" w:cs="Arial"/>
          <w:sz w:val="24"/>
        </w:rPr>
        <w:t xml:space="preserve"> </w:t>
      </w:r>
      <w:r w:rsidR="00873408">
        <w:rPr>
          <w:rFonts w:ascii="Arial" w:hAnsi="Arial" w:cs="Arial"/>
          <w:sz w:val="24"/>
        </w:rPr>
        <w:pict>
          <v:shape id="_x0000_i1028" type="#_x0000_t75" style="width:218.25pt;height:160.5pt">
            <v:imagedata r:id="rId10" o:title="IMG-20150202-WA0029"/>
          </v:shape>
        </w:pict>
      </w:r>
      <w:r w:rsidR="00873408">
        <w:rPr>
          <w:rFonts w:ascii="Arial" w:hAnsi="Arial" w:cs="Arial"/>
          <w:sz w:val="24"/>
        </w:rPr>
        <w:pict>
          <v:shape id="_x0000_i1029" type="#_x0000_t75" style="width:220.5pt;height:159.75pt">
            <v:imagedata r:id="rId11" o:title="IMG-20150202-WA0030"/>
          </v:shape>
        </w:pict>
      </w:r>
      <w:r w:rsidR="00873408">
        <w:rPr>
          <w:rFonts w:ascii="Arial" w:hAnsi="Arial" w:cs="Arial"/>
          <w:sz w:val="24"/>
        </w:rPr>
        <w:lastRenderedPageBreak/>
        <w:pict>
          <v:shape id="_x0000_i1030" type="#_x0000_t75" style="width:219.75pt;height:159.75pt">
            <v:imagedata r:id="rId12" o:title="IMG-20150202-WA0027"/>
          </v:shape>
        </w:pict>
      </w:r>
      <w:r w:rsidR="00873408">
        <w:rPr>
          <w:rFonts w:ascii="Arial" w:hAnsi="Arial" w:cs="Arial"/>
          <w:sz w:val="24"/>
        </w:rPr>
        <w:pict>
          <v:shape id="_x0000_i1031" type="#_x0000_t75" style="width:220.5pt;height:165.75pt">
            <v:imagedata r:id="rId13" o:title="IMG-20150202-WA0017"/>
          </v:shape>
        </w:pict>
      </w:r>
      <w:r w:rsidR="00873408">
        <w:rPr>
          <w:rFonts w:ascii="Arial" w:hAnsi="Arial" w:cs="Arial"/>
          <w:sz w:val="24"/>
        </w:rPr>
        <w:pict>
          <v:shape id="_x0000_i1032" type="#_x0000_t75" style="width:219pt;height:164.25pt">
            <v:imagedata r:id="rId14" o:title="IMG-20150202-WA0016"/>
          </v:shape>
        </w:pict>
      </w:r>
    </w:p>
    <w:sectPr w:rsidR="00CA6693" w:rsidRPr="00194AF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5CB" w:rsidRDefault="006A35CB" w:rsidP="007500D4">
      <w:pPr>
        <w:spacing w:after="0" w:line="240" w:lineRule="auto"/>
      </w:pPr>
      <w:r>
        <w:separator/>
      </w:r>
    </w:p>
  </w:endnote>
  <w:endnote w:type="continuationSeparator" w:id="0">
    <w:p w:rsidR="006A35CB" w:rsidRDefault="006A35CB" w:rsidP="00750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5CB" w:rsidRDefault="006A35CB" w:rsidP="007500D4">
      <w:pPr>
        <w:spacing w:after="0" w:line="240" w:lineRule="auto"/>
      </w:pPr>
      <w:r>
        <w:separator/>
      </w:r>
    </w:p>
  </w:footnote>
  <w:footnote w:type="continuationSeparator" w:id="0">
    <w:p w:rsidR="006A35CB" w:rsidRDefault="006A35CB" w:rsidP="007500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AF8"/>
    <w:rsid w:val="0004031B"/>
    <w:rsid w:val="00194AF8"/>
    <w:rsid w:val="00244A29"/>
    <w:rsid w:val="005F403C"/>
    <w:rsid w:val="006A35CB"/>
    <w:rsid w:val="007500D4"/>
    <w:rsid w:val="00755C46"/>
    <w:rsid w:val="007D2664"/>
    <w:rsid w:val="00817F5E"/>
    <w:rsid w:val="00873408"/>
    <w:rsid w:val="00A55F09"/>
    <w:rsid w:val="00CA6693"/>
    <w:rsid w:val="00DE6F90"/>
    <w:rsid w:val="00E66A28"/>
    <w:rsid w:val="00F904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00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00D4"/>
  </w:style>
  <w:style w:type="paragraph" w:styleId="Piedepgina">
    <w:name w:val="footer"/>
    <w:basedOn w:val="Normal"/>
    <w:link w:val="PiedepginaCar"/>
    <w:uiPriority w:val="99"/>
    <w:unhideWhenUsed/>
    <w:rsid w:val="007500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00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00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00D4"/>
  </w:style>
  <w:style w:type="paragraph" w:styleId="Piedepgina">
    <w:name w:val="footer"/>
    <w:basedOn w:val="Normal"/>
    <w:link w:val="PiedepginaCar"/>
    <w:uiPriority w:val="99"/>
    <w:unhideWhenUsed/>
    <w:rsid w:val="007500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0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468</Words>
  <Characters>2577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Mauricio Oa</dc:creator>
  <cp:lastModifiedBy>ActiveCool</cp:lastModifiedBy>
  <cp:revision>2</cp:revision>
  <dcterms:created xsi:type="dcterms:W3CDTF">2015-02-04T04:59:00Z</dcterms:created>
  <dcterms:modified xsi:type="dcterms:W3CDTF">2015-02-04T04:59:00Z</dcterms:modified>
</cp:coreProperties>
</file>